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AAD" w:rsidRPr="009C6936" w:rsidRDefault="00C859E2" w:rsidP="009C6936">
      <w:pPr>
        <w:pStyle w:val="ListParagraph"/>
        <w:ind w:left="-180"/>
        <w:jc w:val="center"/>
        <w:rPr>
          <w:b/>
          <w:szCs w:val="28"/>
        </w:rPr>
      </w:pPr>
      <w:r w:rsidRPr="009C6936">
        <w:rPr>
          <w:b/>
          <w:szCs w:val="28"/>
        </w:rPr>
        <w:t>CHƯƠNG TRÌNH DỰ KI</w:t>
      </w:r>
      <w:r w:rsidR="00332446" w:rsidRPr="009C6936">
        <w:rPr>
          <w:b/>
          <w:szCs w:val="28"/>
        </w:rPr>
        <w:t>Ế</w:t>
      </w:r>
      <w:r w:rsidRPr="009C6936">
        <w:rPr>
          <w:b/>
          <w:szCs w:val="28"/>
        </w:rPr>
        <w:t>N</w:t>
      </w:r>
    </w:p>
    <w:p w:rsidR="00F63566" w:rsidRPr="00F63566" w:rsidRDefault="00F63566" w:rsidP="00547BF3">
      <w:pPr>
        <w:spacing w:after="240"/>
        <w:rPr>
          <w:b/>
          <w:i/>
          <w:szCs w:val="28"/>
        </w:rPr>
      </w:pPr>
      <w:r>
        <w:rPr>
          <w:b/>
          <w:i/>
          <w:szCs w:val="28"/>
        </w:rPr>
        <w:t>Phiên họp Buổi sáng: Hội nghị Thường niên</w:t>
      </w:r>
    </w:p>
    <w:p w:rsidR="00547BF3" w:rsidRPr="00E904A5" w:rsidRDefault="00547BF3" w:rsidP="00547BF3">
      <w:pPr>
        <w:spacing w:after="240"/>
        <w:rPr>
          <w:b/>
          <w:i/>
          <w:szCs w:val="28"/>
        </w:rPr>
      </w:pPr>
      <w:r w:rsidRPr="00E904A5">
        <w:rPr>
          <w:i/>
          <w:szCs w:val="28"/>
        </w:rPr>
        <w:t>Bộ trưởng</w:t>
      </w:r>
      <w:r>
        <w:rPr>
          <w:i/>
          <w:szCs w:val="28"/>
        </w:rPr>
        <w:t xml:space="preserve"> Bộ Nông nghiệp và PTNT</w:t>
      </w:r>
      <w:r w:rsidRPr="00E904A5">
        <w:rPr>
          <w:i/>
          <w:szCs w:val="28"/>
        </w:rPr>
        <w:t xml:space="preserve"> đồng chủ trì với bà Marion Martinez, Giám đốc điều hành Công ty Yara Việt Nam và ông Graham</w:t>
      </w:r>
      <w:r w:rsidR="002B46B7">
        <w:rPr>
          <w:i/>
          <w:szCs w:val="28"/>
        </w:rPr>
        <w:t>e</w:t>
      </w:r>
      <w:r w:rsidRPr="00E904A5">
        <w:rPr>
          <w:i/>
          <w:szCs w:val="28"/>
        </w:rPr>
        <w:t xml:space="preserve"> Dixie, Giám đốc Sáng kiến tăng trưởng Châu Á (GA</w:t>
      </w:r>
      <w:r>
        <w:rPr>
          <w:i/>
          <w:szCs w:val="28"/>
        </w:rPr>
        <w:t>/WEF</w:t>
      </w:r>
      <w:r w:rsidRPr="00E904A5">
        <w:rPr>
          <w:i/>
          <w:szCs w:val="28"/>
        </w:rPr>
        <w:t>)</w:t>
      </w:r>
    </w:p>
    <w:tbl>
      <w:tblPr>
        <w:tblW w:w="9270" w:type="dxa"/>
        <w:tblInd w:w="-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0"/>
        <w:gridCol w:w="4230"/>
        <w:gridCol w:w="3240"/>
      </w:tblGrid>
      <w:tr w:rsidR="00AF1D52" w:rsidRPr="009C6936" w:rsidTr="00CE6EF6">
        <w:trPr>
          <w:tblHeader/>
        </w:trPr>
        <w:tc>
          <w:tcPr>
            <w:tcW w:w="1800" w:type="dxa"/>
            <w:shd w:val="clear" w:color="auto" w:fill="auto"/>
          </w:tcPr>
          <w:p w:rsidR="00E820F5" w:rsidRPr="009C6936" w:rsidRDefault="00E820F5" w:rsidP="00AF1D52">
            <w:pPr>
              <w:pStyle w:val="ListParagraph"/>
              <w:ind w:left="0"/>
              <w:jc w:val="center"/>
              <w:rPr>
                <w:b/>
                <w:szCs w:val="28"/>
              </w:rPr>
            </w:pPr>
            <w:r w:rsidRPr="009C6936">
              <w:rPr>
                <w:b/>
                <w:szCs w:val="28"/>
              </w:rPr>
              <w:t>Thời gian</w:t>
            </w:r>
          </w:p>
        </w:tc>
        <w:tc>
          <w:tcPr>
            <w:tcW w:w="4230" w:type="dxa"/>
            <w:shd w:val="clear" w:color="auto" w:fill="auto"/>
          </w:tcPr>
          <w:p w:rsidR="00E820F5" w:rsidRPr="009C6936" w:rsidRDefault="00E820F5" w:rsidP="00AF1D52">
            <w:pPr>
              <w:pStyle w:val="ListParagraph"/>
              <w:ind w:left="0"/>
              <w:jc w:val="center"/>
              <w:rPr>
                <w:b/>
                <w:szCs w:val="28"/>
              </w:rPr>
            </w:pPr>
            <w:r w:rsidRPr="009C6936">
              <w:rPr>
                <w:b/>
                <w:szCs w:val="28"/>
              </w:rPr>
              <w:t>Nội dung</w:t>
            </w:r>
          </w:p>
        </w:tc>
        <w:tc>
          <w:tcPr>
            <w:tcW w:w="3240" w:type="dxa"/>
            <w:shd w:val="clear" w:color="auto" w:fill="auto"/>
          </w:tcPr>
          <w:p w:rsidR="00E820F5" w:rsidRPr="009C6936" w:rsidRDefault="00E820F5" w:rsidP="00AF1D52">
            <w:pPr>
              <w:pStyle w:val="ListParagraph"/>
              <w:ind w:left="0"/>
              <w:jc w:val="center"/>
              <w:rPr>
                <w:b/>
                <w:szCs w:val="28"/>
              </w:rPr>
            </w:pPr>
            <w:r w:rsidRPr="009C6936">
              <w:rPr>
                <w:b/>
                <w:szCs w:val="28"/>
              </w:rPr>
              <w:t>Thực hiện</w:t>
            </w:r>
          </w:p>
        </w:tc>
      </w:tr>
      <w:tr w:rsidR="00D06AC7" w:rsidRPr="00162655" w:rsidTr="00CE6EF6">
        <w:tc>
          <w:tcPr>
            <w:tcW w:w="1800" w:type="dxa"/>
            <w:shd w:val="clear" w:color="auto" w:fill="auto"/>
          </w:tcPr>
          <w:p w:rsidR="00D06AC7" w:rsidRDefault="00D06AC7" w:rsidP="00D06AC7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t>08.00 – 08.30</w:t>
            </w:r>
          </w:p>
        </w:tc>
        <w:tc>
          <w:tcPr>
            <w:tcW w:w="4230" w:type="dxa"/>
            <w:shd w:val="clear" w:color="auto" w:fill="auto"/>
          </w:tcPr>
          <w:p w:rsidR="00D06AC7" w:rsidRDefault="00D06AC7" w:rsidP="00D06AC7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t>Đón tiếp Đại biểu</w:t>
            </w:r>
          </w:p>
        </w:tc>
        <w:tc>
          <w:tcPr>
            <w:tcW w:w="3240" w:type="dxa"/>
            <w:shd w:val="clear" w:color="auto" w:fill="auto"/>
          </w:tcPr>
          <w:p w:rsidR="00D06AC7" w:rsidRDefault="00D06AC7" w:rsidP="00D06AC7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t>Ban Thư ký PSAV</w:t>
            </w:r>
          </w:p>
        </w:tc>
      </w:tr>
      <w:tr w:rsidR="00D06AC7" w:rsidRPr="00162655" w:rsidTr="00CE6EF6">
        <w:tc>
          <w:tcPr>
            <w:tcW w:w="1800" w:type="dxa"/>
            <w:shd w:val="clear" w:color="auto" w:fill="auto"/>
          </w:tcPr>
          <w:p w:rsidR="00D06AC7" w:rsidRDefault="00D06AC7" w:rsidP="00D06AC7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t>08.30 – 08.45</w:t>
            </w:r>
          </w:p>
        </w:tc>
        <w:tc>
          <w:tcPr>
            <w:tcW w:w="4230" w:type="dxa"/>
            <w:shd w:val="clear" w:color="auto" w:fill="auto"/>
          </w:tcPr>
          <w:p w:rsidR="00D06AC7" w:rsidRDefault="00D06AC7" w:rsidP="00D06AC7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t>Phát biểu khai mạc</w:t>
            </w:r>
          </w:p>
          <w:p w:rsidR="00D06AC7" w:rsidRDefault="00D06AC7" w:rsidP="00D06AC7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Bộ trưởng Nguyễn Xuân Cường</w:t>
            </w:r>
          </w:p>
          <w:p w:rsidR="00D06AC7" w:rsidRDefault="00D06AC7" w:rsidP="00D06AC7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szCs w:val="28"/>
              </w:rPr>
            </w:pPr>
            <w:r>
              <w:rPr>
                <w:i/>
                <w:szCs w:val="28"/>
              </w:rPr>
              <w:t>Bà Marion Martinez, Giám đốc điều hành Công ty Yara Việt Nam</w:t>
            </w:r>
          </w:p>
          <w:p w:rsidR="00D06AC7" w:rsidRDefault="00D06AC7" w:rsidP="00D06AC7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szCs w:val="28"/>
              </w:rPr>
            </w:pPr>
            <w:r>
              <w:rPr>
                <w:i/>
                <w:szCs w:val="28"/>
              </w:rPr>
              <w:t>Ông Graham</w:t>
            </w:r>
            <w:r w:rsidR="009C6A74">
              <w:rPr>
                <w:i/>
                <w:szCs w:val="28"/>
              </w:rPr>
              <w:t>e</w:t>
            </w:r>
            <w:bookmarkStart w:id="0" w:name="_GoBack"/>
            <w:bookmarkEnd w:id="0"/>
            <w:r>
              <w:rPr>
                <w:i/>
                <w:szCs w:val="28"/>
              </w:rPr>
              <w:t xml:space="preserve"> Dixie, Giám đốc G</w:t>
            </w:r>
            <w:r w:rsidR="00DE203B">
              <w:rPr>
                <w:i/>
                <w:szCs w:val="28"/>
              </w:rPr>
              <w:t xml:space="preserve">row </w:t>
            </w:r>
            <w:r>
              <w:rPr>
                <w:i/>
                <w:szCs w:val="28"/>
              </w:rPr>
              <w:t>A</w:t>
            </w:r>
            <w:r w:rsidR="00DE203B">
              <w:rPr>
                <w:i/>
                <w:szCs w:val="28"/>
              </w:rPr>
              <w:t>sia</w:t>
            </w:r>
          </w:p>
        </w:tc>
        <w:tc>
          <w:tcPr>
            <w:tcW w:w="3240" w:type="dxa"/>
            <w:shd w:val="clear" w:color="auto" w:fill="auto"/>
          </w:tcPr>
          <w:p w:rsidR="00D06AC7" w:rsidRDefault="00D06AC7" w:rsidP="00D06AC7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t>Đồng Chủ tịch PSAV</w:t>
            </w:r>
          </w:p>
        </w:tc>
      </w:tr>
      <w:tr w:rsidR="00D06AC7" w:rsidRPr="00162655" w:rsidTr="001019B1">
        <w:tc>
          <w:tcPr>
            <w:tcW w:w="1800" w:type="dxa"/>
            <w:tcBorders>
              <w:bottom w:val="single" w:sz="4" w:space="0" w:color="000000"/>
            </w:tcBorders>
            <w:shd w:val="clear" w:color="auto" w:fill="auto"/>
          </w:tcPr>
          <w:p w:rsidR="00D06AC7" w:rsidRDefault="00D06AC7" w:rsidP="00D06AC7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t>08.45 – 09.00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auto"/>
          </w:tcPr>
          <w:p w:rsidR="00D06AC7" w:rsidRDefault="00D06AC7" w:rsidP="00D06AC7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t>Tổng kết các hoạt động 6 tháng đầu năm 2018</w:t>
            </w:r>
          </w:p>
        </w:tc>
        <w:tc>
          <w:tcPr>
            <w:tcW w:w="3240" w:type="dxa"/>
            <w:tcBorders>
              <w:bottom w:val="single" w:sz="4" w:space="0" w:color="000000"/>
            </w:tcBorders>
            <w:shd w:val="clear" w:color="auto" w:fill="auto"/>
          </w:tcPr>
          <w:p w:rsidR="00D06AC7" w:rsidRDefault="00D06AC7" w:rsidP="00D06AC7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t>Ban Thư ký PSAV</w:t>
            </w:r>
          </w:p>
        </w:tc>
      </w:tr>
      <w:tr w:rsidR="001019B1" w:rsidRPr="00162655" w:rsidTr="001019B1">
        <w:tc>
          <w:tcPr>
            <w:tcW w:w="1800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D06AC7" w:rsidRDefault="00D06AC7" w:rsidP="00D06AC7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t>09.00 – 10.30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25087" w:rsidRPr="00DA525C" w:rsidRDefault="00D06AC7" w:rsidP="00DA525C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t>Kết quả hoạt động của các Nhóm công tác PPP ngành hàng</w:t>
            </w:r>
          </w:p>
        </w:tc>
        <w:tc>
          <w:tcPr>
            <w:tcW w:w="3240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425087" w:rsidRPr="00994BD0" w:rsidRDefault="00994BD0" w:rsidP="00CE6EF6">
            <w:pPr>
              <w:spacing w:before="60" w:after="60" w:line="264" w:lineRule="auto"/>
              <w:rPr>
                <w:szCs w:val="28"/>
              </w:rPr>
            </w:pPr>
            <w:r w:rsidRPr="00CE6EF6">
              <w:rPr>
                <w:szCs w:val="28"/>
              </w:rPr>
              <w:t>Đại diện 7 nhóm ngành hàng</w:t>
            </w:r>
          </w:p>
        </w:tc>
      </w:tr>
      <w:tr w:rsidR="00CE6EF6" w:rsidRPr="00162655" w:rsidTr="001019B1">
        <w:tc>
          <w:tcPr>
            <w:tcW w:w="180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CE6EF6" w:rsidRDefault="00CE6EF6" w:rsidP="00D06AC7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</w:p>
        </w:tc>
        <w:tc>
          <w:tcPr>
            <w:tcW w:w="4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E6EF6" w:rsidRPr="00994BD0" w:rsidRDefault="00CE6EF6" w:rsidP="00CE6EF6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i/>
                <w:szCs w:val="28"/>
              </w:rPr>
            </w:pPr>
            <w:r w:rsidRPr="00994BD0">
              <w:rPr>
                <w:i/>
                <w:szCs w:val="28"/>
              </w:rPr>
              <w:t>Ông Nguyễn Quý Dương,</w:t>
            </w:r>
          </w:p>
          <w:p w:rsidR="00CE6EF6" w:rsidRDefault="00CE6EF6" w:rsidP="00CE6EF6">
            <w:pPr>
              <w:pStyle w:val="ListParagraph"/>
              <w:spacing w:before="60" w:after="60" w:line="264" w:lineRule="auto"/>
              <w:ind w:left="360"/>
              <w:rPr>
                <w:i/>
                <w:szCs w:val="28"/>
              </w:rPr>
            </w:pPr>
            <w:r w:rsidRPr="00994BD0">
              <w:rPr>
                <w:i/>
                <w:szCs w:val="28"/>
              </w:rPr>
              <w:t>Phó C</w:t>
            </w:r>
            <w:r>
              <w:rPr>
                <w:i/>
                <w:szCs w:val="28"/>
              </w:rPr>
              <w:t>T</w:t>
            </w:r>
            <w:r w:rsidRPr="00994BD0">
              <w:rPr>
                <w:i/>
                <w:szCs w:val="28"/>
              </w:rPr>
              <w:t xml:space="preserve"> Cục BVTV </w:t>
            </w:r>
          </w:p>
          <w:p w:rsidR="00CE6EF6" w:rsidRPr="00CE6EF6" w:rsidRDefault="00CE6EF6" w:rsidP="00CE6EF6">
            <w:pPr>
              <w:pStyle w:val="ListParagraph"/>
              <w:spacing w:before="60" w:after="60" w:line="264" w:lineRule="auto"/>
              <w:ind w:left="360"/>
              <w:rPr>
                <w:i/>
                <w:szCs w:val="28"/>
              </w:rPr>
            </w:pPr>
            <w:r w:rsidRPr="00994BD0">
              <w:rPr>
                <w:i/>
                <w:szCs w:val="28"/>
              </w:rPr>
              <w:t>Bộ Nông nghiệp &amp; PTNT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CE6EF6" w:rsidRPr="00CE6EF6" w:rsidRDefault="00CE6EF6" w:rsidP="0008371A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szCs w:val="28"/>
              </w:rPr>
            </w:pPr>
            <w:r>
              <w:rPr>
                <w:szCs w:val="28"/>
              </w:rPr>
              <w:t xml:space="preserve">Nhóm CT </w:t>
            </w:r>
            <w:r w:rsidR="0008371A">
              <w:rPr>
                <w:szCs w:val="28"/>
              </w:rPr>
              <w:t>Hồ tiêu</w:t>
            </w:r>
            <w:r>
              <w:rPr>
                <w:szCs w:val="28"/>
              </w:rPr>
              <w:t xml:space="preserve"> &amp; </w:t>
            </w:r>
            <w:r w:rsidR="0008371A">
              <w:rPr>
                <w:szCs w:val="28"/>
              </w:rPr>
              <w:t>Gia vị</w:t>
            </w:r>
          </w:p>
        </w:tc>
      </w:tr>
      <w:tr w:rsidR="00994BD0" w:rsidRPr="00162655" w:rsidTr="00CE6EF6">
        <w:tc>
          <w:tcPr>
            <w:tcW w:w="180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94BD0" w:rsidRDefault="00994BD0" w:rsidP="00D06AC7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</w:p>
        </w:tc>
        <w:tc>
          <w:tcPr>
            <w:tcW w:w="4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3A63" w:rsidRPr="00393A63" w:rsidRDefault="00393A63" w:rsidP="00393A63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i/>
                <w:szCs w:val="28"/>
              </w:rPr>
            </w:pPr>
            <w:r w:rsidRPr="00393A63">
              <w:rPr>
                <w:i/>
                <w:szCs w:val="28"/>
              </w:rPr>
              <w:t>Bà Nguyễn Ánh Hồng,</w:t>
            </w:r>
          </w:p>
          <w:p w:rsidR="00CE6EF6" w:rsidRDefault="00393A63" w:rsidP="00393A63">
            <w:pPr>
              <w:pStyle w:val="ListParagraph"/>
              <w:spacing w:before="60" w:after="60" w:line="264" w:lineRule="auto"/>
              <w:ind w:left="360"/>
              <w:rPr>
                <w:i/>
                <w:szCs w:val="28"/>
              </w:rPr>
            </w:pPr>
            <w:r w:rsidRPr="00994BD0">
              <w:rPr>
                <w:i/>
                <w:szCs w:val="28"/>
              </w:rPr>
              <w:t xml:space="preserve">Phó Chủ tịch/Tổng thư ký </w:t>
            </w:r>
          </w:p>
          <w:p w:rsidR="00994BD0" w:rsidRPr="00393A63" w:rsidRDefault="00393A63" w:rsidP="00393A63">
            <w:pPr>
              <w:pStyle w:val="ListParagraph"/>
              <w:spacing w:before="60" w:after="60" w:line="264" w:lineRule="auto"/>
              <w:ind w:left="360"/>
              <w:rPr>
                <w:i/>
                <w:szCs w:val="28"/>
              </w:rPr>
            </w:pPr>
            <w:r w:rsidRPr="00994BD0">
              <w:rPr>
                <w:i/>
                <w:szCs w:val="28"/>
              </w:rPr>
              <w:t>HH Chè Việt Nam (VITAS)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393A63" w:rsidRPr="00393A63" w:rsidRDefault="00393A63" w:rsidP="00393A63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szCs w:val="28"/>
              </w:rPr>
            </w:pPr>
            <w:r w:rsidRPr="00393A63">
              <w:rPr>
                <w:szCs w:val="28"/>
              </w:rPr>
              <w:t>Nhóm CT Chè</w:t>
            </w:r>
          </w:p>
          <w:p w:rsidR="00994BD0" w:rsidRPr="00393A63" w:rsidRDefault="00994BD0" w:rsidP="00CE6EF6">
            <w:pPr>
              <w:spacing w:before="60" w:after="60" w:line="264" w:lineRule="auto"/>
              <w:ind w:left="360"/>
              <w:rPr>
                <w:szCs w:val="28"/>
              </w:rPr>
            </w:pPr>
          </w:p>
        </w:tc>
      </w:tr>
      <w:tr w:rsidR="00994BD0" w:rsidRPr="00162655" w:rsidTr="00CE6EF6">
        <w:tc>
          <w:tcPr>
            <w:tcW w:w="180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94BD0" w:rsidRDefault="00994BD0" w:rsidP="00D06AC7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</w:p>
        </w:tc>
        <w:tc>
          <w:tcPr>
            <w:tcW w:w="4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3A63" w:rsidRPr="00393A63" w:rsidRDefault="00393A63" w:rsidP="00393A63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i/>
                <w:szCs w:val="28"/>
              </w:rPr>
            </w:pPr>
            <w:r w:rsidRPr="00393A63">
              <w:rPr>
                <w:i/>
                <w:szCs w:val="28"/>
              </w:rPr>
              <w:t>Bà Lê Thị Hoài Thương</w:t>
            </w:r>
          </w:p>
          <w:p w:rsidR="00994BD0" w:rsidRPr="00393A63" w:rsidRDefault="00393A63" w:rsidP="00393A63">
            <w:pPr>
              <w:pStyle w:val="ListParagraph"/>
              <w:spacing w:before="60" w:after="60" w:line="264" w:lineRule="auto"/>
              <w:ind w:left="360"/>
              <w:rPr>
                <w:i/>
                <w:szCs w:val="28"/>
              </w:rPr>
            </w:pPr>
            <w:r w:rsidRPr="00994BD0">
              <w:rPr>
                <w:i/>
                <w:szCs w:val="28"/>
              </w:rPr>
              <w:t>Trưởng phòng Quan hệ đối ngoại, Nestlé Việt Nam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393A63" w:rsidRDefault="00393A63" w:rsidP="00393A63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szCs w:val="28"/>
              </w:rPr>
            </w:pPr>
            <w:r>
              <w:rPr>
                <w:szCs w:val="28"/>
              </w:rPr>
              <w:t>Nhóm CT Cà phê</w:t>
            </w:r>
          </w:p>
          <w:p w:rsidR="00994BD0" w:rsidRPr="00393A63" w:rsidRDefault="00994BD0" w:rsidP="00994BD0">
            <w:pPr>
              <w:spacing w:before="60" w:after="60" w:line="264" w:lineRule="auto"/>
              <w:rPr>
                <w:szCs w:val="28"/>
              </w:rPr>
            </w:pPr>
          </w:p>
        </w:tc>
      </w:tr>
      <w:tr w:rsidR="00994BD0" w:rsidRPr="00162655" w:rsidTr="00CE6EF6">
        <w:tc>
          <w:tcPr>
            <w:tcW w:w="180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94BD0" w:rsidRDefault="00994BD0" w:rsidP="00D06AC7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</w:p>
        </w:tc>
        <w:tc>
          <w:tcPr>
            <w:tcW w:w="4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3A63" w:rsidRPr="00393A63" w:rsidRDefault="00393A63" w:rsidP="00393A63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i/>
                <w:szCs w:val="28"/>
              </w:rPr>
            </w:pPr>
            <w:r w:rsidRPr="00393A63">
              <w:rPr>
                <w:i/>
                <w:szCs w:val="28"/>
              </w:rPr>
              <w:t>Ông Lê Văn Đức</w:t>
            </w:r>
          </w:p>
          <w:p w:rsidR="00393A63" w:rsidRDefault="00393A63" w:rsidP="00393A63">
            <w:pPr>
              <w:pStyle w:val="ListParagraph"/>
              <w:spacing w:before="60" w:after="60" w:line="264" w:lineRule="auto"/>
              <w:ind w:left="360"/>
              <w:rPr>
                <w:i/>
                <w:szCs w:val="28"/>
              </w:rPr>
            </w:pPr>
            <w:r w:rsidRPr="00994BD0">
              <w:rPr>
                <w:i/>
                <w:szCs w:val="28"/>
              </w:rPr>
              <w:t>Phó C</w:t>
            </w:r>
            <w:r>
              <w:rPr>
                <w:i/>
                <w:szCs w:val="28"/>
              </w:rPr>
              <w:t>T</w:t>
            </w:r>
            <w:r w:rsidRPr="00994BD0">
              <w:rPr>
                <w:i/>
                <w:szCs w:val="28"/>
              </w:rPr>
              <w:t xml:space="preserve"> Cục Trồng trọt  </w:t>
            </w:r>
          </w:p>
          <w:p w:rsidR="00994BD0" w:rsidRPr="00393A63" w:rsidRDefault="00393A63" w:rsidP="00393A63">
            <w:pPr>
              <w:pStyle w:val="ListParagraph"/>
              <w:spacing w:before="60" w:after="60" w:line="264" w:lineRule="auto"/>
              <w:ind w:left="360"/>
              <w:rPr>
                <w:i/>
                <w:szCs w:val="28"/>
              </w:rPr>
            </w:pPr>
            <w:r w:rsidRPr="00994BD0">
              <w:rPr>
                <w:i/>
                <w:szCs w:val="28"/>
              </w:rPr>
              <w:t>Bộ Nông nghiệp &amp; PTNT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393A63" w:rsidRDefault="00393A63" w:rsidP="00393A63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szCs w:val="28"/>
              </w:rPr>
            </w:pPr>
            <w:r w:rsidRPr="00994BD0">
              <w:rPr>
                <w:szCs w:val="28"/>
              </w:rPr>
              <w:t>Nhóm CT Rau quả</w:t>
            </w:r>
          </w:p>
          <w:p w:rsidR="00994BD0" w:rsidRDefault="00994BD0" w:rsidP="00994BD0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</w:p>
        </w:tc>
      </w:tr>
      <w:tr w:rsidR="00994BD0" w:rsidRPr="00162655" w:rsidTr="00CE6EF6">
        <w:tc>
          <w:tcPr>
            <w:tcW w:w="180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94BD0" w:rsidRDefault="00994BD0" w:rsidP="00D06AC7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</w:p>
        </w:tc>
        <w:tc>
          <w:tcPr>
            <w:tcW w:w="4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3A63" w:rsidRPr="00393A63" w:rsidRDefault="00393A63" w:rsidP="00393A63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i/>
                <w:szCs w:val="28"/>
              </w:rPr>
            </w:pPr>
            <w:r w:rsidRPr="00393A63">
              <w:rPr>
                <w:i/>
                <w:szCs w:val="28"/>
              </w:rPr>
              <w:t xml:space="preserve">Bà Trần Thị Quỳnh Chi, </w:t>
            </w:r>
          </w:p>
          <w:p w:rsidR="00393A63" w:rsidRPr="00994BD0" w:rsidRDefault="00393A63" w:rsidP="00393A63">
            <w:pPr>
              <w:pStyle w:val="ListParagraph"/>
              <w:spacing w:before="60" w:after="60" w:line="264" w:lineRule="auto"/>
              <w:ind w:left="360"/>
              <w:rPr>
                <w:i/>
                <w:szCs w:val="28"/>
              </w:rPr>
            </w:pPr>
            <w:r w:rsidRPr="00994BD0">
              <w:rPr>
                <w:i/>
                <w:szCs w:val="28"/>
              </w:rPr>
              <w:t>Giám đốc chương trình,</w:t>
            </w:r>
          </w:p>
          <w:p w:rsidR="00994BD0" w:rsidRPr="00393A63" w:rsidRDefault="00393A63" w:rsidP="00393A63">
            <w:pPr>
              <w:pStyle w:val="ListParagraph"/>
              <w:spacing w:before="60" w:after="60" w:line="264" w:lineRule="auto"/>
              <w:ind w:left="360"/>
              <w:rPr>
                <w:i/>
                <w:szCs w:val="28"/>
              </w:rPr>
            </w:pPr>
            <w:r w:rsidRPr="00994BD0">
              <w:rPr>
                <w:i/>
                <w:szCs w:val="28"/>
              </w:rPr>
              <w:t>IDH Việt Nam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94BD0" w:rsidRPr="00393A63" w:rsidRDefault="00393A63" w:rsidP="00393A63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szCs w:val="28"/>
              </w:rPr>
            </w:pPr>
            <w:r>
              <w:rPr>
                <w:szCs w:val="28"/>
              </w:rPr>
              <w:t>Nhóm CT Hóa chất nông nghiệp</w:t>
            </w:r>
          </w:p>
        </w:tc>
      </w:tr>
      <w:tr w:rsidR="00994BD0" w:rsidRPr="00162655" w:rsidTr="00CE6EF6">
        <w:tc>
          <w:tcPr>
            <w:tcW w:w="180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94BD0" w:rsidRDefault="00994BD0" w:rsidP="00D06AC7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</w:p>
        </w:tc>
        <w:tc>
          <w:tcPr>
            <w:tcW w:w="4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3A63" w:rsidRPr="00393A63" w:rsidRDefault="00393A63" w:rsidP="00393A63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i/>
                <w:szCs w:val="28"/>
              </w:rPr>
            </w:pPr>
            <w:r w:rsidRPr="00393A63">
              <w:rPr>
                <w:i/>
                <w:szCs w:val="28"/>
              </w:rPr>
              <w:t xml:space="preserve">Ông Phạm Anh Tuấn </w:t>
            </w:r>
          </w:p>
          <w:p w:rsidR="00393A63" w:rsidRDefault="00393A63" w:rsidP="00393A63">
            <w:pPr>
              <w:pStyle w:val="ListParagraph"/>
              <w:spacing w:before="60" w:after="60" w:line="264" w:lineRule="auto"/>
              <w:ind w:left="360"/>
              <w:rPr>
                <w:i/>
                <w:szCs w:val="28"/>
              </w:rPr>
            </w:pPr>
            <w:r w:rsidRPr="00994BD0">
              <w:rPr>
                <w:i/>
                <w:szCs w:val="28"/>
              </w:rPr>
              <w:t xml:space="preserve">Phó Chủ tịch </w:t>
            </w:r>
          </w:p>
          <w:p w:rsidR="00994BD0" w:rsidRPr="00393A63" w:rsidRDefault="000108D5" w:rsidP="00CE6EF6">
            <w:pPr>
              <w:pStyle w:val="ListParagraph"/>
              <w:spacing w:before="60" w:after="60" w:line="264" w:lineRule="auto"/>
              <w:ind w:left="360"/>
              <w:rPr>
                <w:i/>
                <w:szCs w:val="28"/>
              </w:rPr>
            </w:pPr>
            <w:r>
              <w:rPr>
                <w:i/>
                <w:szCs w:val="28"/>
              </w:rPr>
              <w:t>VINAFIS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994BD0" w:rsidRPr="00393A63" w:rsidRDefault="00393A63" w:rsidP="00393A63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szCs w:val="28"/>
              </w:rPr>
            </w:pPr>
            <w:r>
              <w:rPr>
                <w:szCs w:val="28"/>
              </w:rPr>
              <w:t>Nhóm CT Thủy sản</w:t>
            </w:r>
          </w:p>
        </w:tc>
      </w:tr>
      <w:tr w:rsidR="00994BD0" w:rsidRPr="00162655" w:rsidTr="00CE6EF6">
        <w:tc>
          <w:tcPr>
            <w:tcW w:w="1800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994BD0" w:rsidRDefault="00994BD0" w:rsidP="00D06AC7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</w:p>
        </w:tc>
        <w:tc>
          <w:tcPr>
            <w:tcW w:w="4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A63" w:rsidRPr="00393A63" w:rsidRDefault="00393A63" w:rsidP="00393A63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i/>
                <w:szCs w:val="28"/>
              </w:rPr>
            </w:pPr>
            <w:r w:rsidRPr="00393A63">
              <w:rPr>
                <w:i/>
                <w:szCs w:val="28"/>
              </w:rPr>
              <w:t xml:space="preserve">Ông Kohei Sakata </w:t>
            </w:r>
          </w:p>
          <w:p w:rsidR="00393A63" w:rsidRDefault="00393A63" w:rsidP="00393A63">
            <w:pPr>
              <w:pStyle w:val="ListParagraph"/>
              <w:spacing w:before="60" w:after="60" w:line="264" w:lineRule="auto"/>
              <w:ind w:left="360"/>
              <w:rPr>
                <w:i/>
                <w:szCs w:val="28"/>
              </w:rPr>
            </w:pPr>
            <w:r w:rsidRPr="00994BD0">
              <w:rPr>
                <w:i/>
                <w:szCs w:val="28"/>
              </w:rPr>
              <w:t xml:space="preserve">Giám đốc điều hành </w:t>
            </w:r>
          </w:p>
          <w:p w:rsidR="00994BD0" w:rsidRPr="00393A63" w:rsidRDefault="00393A63" w:rsidP="00393A63">
            <w:pPr>
              <w:pStyle w:val="ListParagraph"/>
              <w:spacing w:before="60" w:after="60" w:line="264" w:lineRule="auto"/>
              <w:ind w:left="360"/>
              <w:rPr>
                <w:i/>
                <w:szCs w:val="28"/>
              </w:rPr>
            </w:pPr>
            <w:r w:rsidRPr="00994BD0">
              <w:rPr>
                <w:i/>
                <w:szCs w:val="28"/>
              </w:rPr>
              <w:t>Bayer Việt Nam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994BD0" w:rsidRDefault="00393A63" w:rsidP="00393A63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szCs w:val="28"/>
              </w:rPr>
            </w:pPr>
            <w:r>
              <w:rPr>
                <w:szCs w:val="28"/>
              </w:rPr>
              <w:t>Nhóm CT Gạo</w:t>
            </w:r>
          </w:p>
        </w:tc>
      </w:tr>
      <w:tr w:rsidR="00D06AC7" w:rsidRPr="00162655" w:rsidTr="00CE6EF6">
        <w:tc>
          <w:tcPr>
            <w:tcW w:w="1800" w:type="dxa"/>
            <w:shd w:val="clear" w:color="auto" w:fill="auto"/>
          </w:tcPr>
          <w:p w:rsidR="00D06AC7" w:rsidRDefault="00D06AC7" w:rsidP="00D06AC7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lastRenderedPageBreak/>
              <w:t>10.30 – 10.45</w:t>
            </w:r>
          </w:p>
        </w:tc>
        <w:tc>
          <w:tcPr>
            <w:tcW w:w="4230" w:type="dxa"/>
            <w:tcBorders>
              <w:top w:val="single" w:sz="4" w:space="0" w:color="auto"/>
            </w:tcBorders>
            <w:shd w:val="clear" w:color="auto" w:fill="auto"/>
          </w:tcPr>
          <w:p w:rsidR="00D06AC7" w:rsidRDefault="00D06AC7" w:rsidP="00D06AC7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t>Nghỉ giải lao</w:t>
            </w:r>
          </w:p>
        </w:tc>
        <w:tc>
          <w:tcPr>
            <w:tcW w:w="3240" w:type="dxa"/>
            <w:shd w:val="clear" w:color="auto" w:fill="auto"/>
          </w:tcPr>
          <w:p w:rsidR="00D06AC7" w:rsidRDefault="00D06AC7" w:rsidP="00D06AC7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</w:p>
        </w:tc>
      </w:tr>
      <w:tr w:rsidR="00D06AC7" w:rsidRPr="00162655" w:rsidTr="00CE6EF6">
        <w:tc>
          <w:tcPr>
            <w:tcW w:w="1800" w:type="dxa"/>
            <w:shd w:val="clear" w:color="auto" w:fill="auto"/>
          </w:tcPr>
          <w:p w:rsidR="00D06AC7" w:rsidRDefault="00D06AC7" w:rsidP="00D06AC7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t>10.45 – 11.45</w:t>
            </w:r>
          </w:p>
        </w:tc>
        <w:tc>
          <w:tcPr>
            <w:tcW w:w="4230" w:type="dxa"/>
            <w:shd w:val="clear" w:color="auto" w:fill="auto"/>
          </w:tcPr>
          <w:p w:rsidR="00D06AC7" w:rsidRDefault="00E46005" w:rsidP="00E46005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t>Đối thoại giữa Bộ trưởng với các Trưởng nhóm công tác</w:t>
            </w:r>
          </w:p>
          <w:p w:rsidR="00E46005" w:rsidRDefault="00E46005" w:rsidP="00E46005">
            <w:pPr>
              <w:pStyle w:val="ListParagraph"/>
              <w:spacing w:before="60" w:after="60" w:line="264" w:lineRule="auto"/>
              <w:ind w:left="0"/>
              <w:rPr>
                <w:i/>
                <w:szCs w:val="28"/>
              </w:rPr>
            </w:pPr>
            <w:r>
              <w:rPr>
                <w:i/>
                <w:szCs w:val="28"/>
              </w:rPr>
              <w:t>Nội dung đối thoại:</w:t>
            </w:r>
          </w:p>
          <w:p w:rsidR="00E46005" w:rsidRDefault="00E46005" w:rsidP="00E46005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Các khó khăn của doanh nghiệp khi đầu tư và phát triển các chuỗi giá trị nông sản</w:t>
            </w:r>
          </w:p>
          <w:p w:rsidR="00E46005" w:rsidRPr="00E46005" w:rsidRDefault="00E46005" w:rsidP="00E46005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Các khó khăn của doanh nghiệp khi đầu tư và kinh doanh trong lĩnh vực nông nghiệp</w:t>
            </w:r>
          </w:p>
        </w:tc>
        <w:tc>
          <w:tcPr>
            <w:tcW w:w="3240" w:type="dxa"/>
            <w:shd w:val="clear" w:color="auto" w:fill="auto"/>
          </w:tcPr>
          <w:p w:rsidR="00D06AC7" w:rsidRDefault="00E46005" w:rsidP="00E46005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t xml:space="preserve">Bộ trưởng chủ trì </w:t>
            </w:r>
          </w:p>
        </w:tc>
      </w:tr>
      <w:tr w:rsidR="00D06AC7" w:rsidRPr="00162655" w:rsidTr="00CE6EF6">
        <w:tc>
          <w:tcPr>
            <w:tcW w:w="1800" w:type="dxa"/>
            <w:shd w:val="clear" w:color="auto" w:fill="auto"/>
          </w:tcPr>
          <w:p w:rsidR="00D06AC7" w:rsidRDefault="00D06AC7" w:rsidP="00D06AC7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t>11.45 – 12.00</w:t>
            </w:r>
          </w:p>
        </w:tc>
        <w:tc>
          <w:tcPr>
            <w:tcW w:w="4230" w:type="dxa"/>
            <w:shd w:val="clear" w:color="auto" w:fill="auto"/>
          </w:tcPr>
          <w:p w:rsidR="00D06AC7" w:rsidRDefault="00D06AC7" w:rsidP="00D06AC7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t>Kết luận và Bế mạc</w:t>
            </w:r>
          </w:p>
        </w:tc>
        <w:tc>
          <w:tcPr>
            <w:tcW w:w="3240" w:type="dxa"/>
            <w:shd w:val="clear" w:color="auto" w:fill="auto"/>
          </w:tcPr>
          <w:p w:rsidR="00D06AC7" w:rsidRDefault="00D06AC7" w:rsidP="00D06AC7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t>Đồng Chủ tịch PSAV</w:t>
            </w:r>
          </w:p>
        </w:tc>
      </w:tr>
      <w:tr w:rsidR="00D06AC7" w:rsidRPr="00162655" w:rsidTr="00CE6EF6">
        <w:tc>
          <w:tcPr>
            <w:tcW w:w="1800" w:type="dxa"/>
            <w:shd w:val="clear" w:color="auto" w:fill="auto"/>
          </w:tcPr>
          <w:p w:rsidR="00D06AC7" w:rsidRDefault="00D06AC7" w:rsidP="00D06AC7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t>12.00 – 13.30</w:t>
            </w:r>
          </w:p>
        </w:tc>
        <w:tc>
          <w:tcPr>
            <w:tcW w:w="4230" w:type="dxa"/>
            <w:shd w:val="clear" w:color="auto" w:fill="auto"/>
          </w:tcPr>
          <w:p w:rsidR="00D06AC7" w:rsidRDefault="00D06AC7" w:rsidP="00D06AC7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t>Ăn trưa</w:t>
            </w:r>
          </w:p>
        </w:tc>
        <w:tc>
          <w:tcPr>
            <w:tcW w:w="3240" w:type="dxa"/>
            <w:shd w:val="clear" w:color="auto" w:fill="auto"/>
          </w:tcPr>
          <w:p w:rsidR="00D06AC7" w:rsidRDefault="00D06AC7" w:rsidP="00D06AC7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</w:p>
        </w:tc>
      </w:tr>
    </w:tbl>
    <w:p w:rsidR="00D65917" w:rsidRDefault="00D65917" w:rsidP="006204B9">
      <w:pPr>
        <w:rPr>
          <w:b/>
          <w:szCs w:val="28"/>
        </w:rPr>
      </w:pPr>
    </w:p>
    <w:p w:rsidR="00D65917" w:rsidRDefault="00D65917" w:rsidP="006204B9">
      <w:pPr>
        <w:rPr>
          <w:b/>
          <w:szCs w:val="28"/>
        </w:rPr>
      </w:pPr>
    </w:p>
    <w:p w:rsidR="006204B9" w:rsidRDefault="00E46005" w:rsidP="006204B9">
      <w:pPr>
        <w:rPr>
          <w:b/>
          <w:szCs w:val="28"/>
        </w:rPr>
      </w:pPr>
      <w:r>
        <w:rPr>
          <w:b/>
          <w:szCs w:val="28"/>
        </w:rPr>
        <w:br w:type="page"/>
      </w:r>
      <w:r w:rsidR="006204B9">
        <w:rPr>
          <w:b/>
          <w:szCs w:val="28"/>
        </w:rPr>
        <w:lastRenderedPageBreak/>
        <w:t xml:space="preserve">Phiên chiều: </w:t>
      </w:r>
      <w:r w:rsidR="006204B9" w:rsidRPr="00E904A5">
        <w:rPr>
          <w:b/>
          <w:szCs w:val="28"/>
        </w:rPr>
        <w:t>Chia sẻ kinh nghiệm trong các Nhóm công tác PPP ngành hàng</w:t>
      </w:r>
    </w:p>
    <w:p w:rsidR="006204B9" w:rsidRDefault="006204B9" w:rsidP="00547BF3">
      <w:pPr>
        <w:rPr>
          <w:szCs w:val="28"/>
        </w:rPr>
      </w:pPr>
      <w:r>
        <w:rPr>
          <w:i/>
          <w:szCs w:val="28"/>
        </w:rPr>
        <w:t>Ban thư ký PSAV đồng chủ trì với Ban Thư ký GA</w:t>
      </w:r>
    </w:p>
    <w:tbl>
      <w:tblPr>
        <w:tblW w:w="9270" w:type="dxa"/>
        <w:tblInd w:w="-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0"/>
        <w:gridCol w:w="4050"/>
        <w:gridCol w:w="3420"/>
      </w:tblGrid>
      <w:tr w:rsidR="00F56635" w:rsidRPr="00162655" w:rsidTr="00A21A43">
        <w:tc>
          <w:tcPr>
            <w:tcW w:w="1800" w:type="dxa"/>
            <w:shd w:val="clear" w:color="auto" w:fill="auto"/>
          </w:tcPr>
          <w:p w:rsidR="00F56635" w:rsidRDefault="00F56635" w:rsidP="00F56635">
            <w:pPr>
              <w:spacing w:line="256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13.30 – 13.45</w:t>
            </w:r>
          </w:p>
        </w:tc>
        <w:tc>
          <w:tcPr>
            <w:tcW w:w="4050" w:type="dxa"/>
            <w:shd w:val="clear" w:color="auto" w:fill="auto"/>
          </w:tcPr>
          <w:p w:rsidR="00F56635" w:rsidRPr="00C553EB" w:rsidRDefault="00F56635" w:rsidP="00F56635">
            <w:pPr>
              <w:pStyle w:val="ListParagraph"/>
              <w:ind w:left="0"/>
              <w:rPr>
                <w:szCs w:val="28"/>
              </w:rPr>
            </w:pPr>
            <w:r w:rsidRPr="00C553EB">
              <w:rPr>
                <w:szCs w:val="28"/>
              </w:rPr>
              <w:t>Phát biểu khai mạc</w:t>
            </w:r>
          </w:p>
          <w:p w:rsidR="00F56635" w:rsidRPr="00C553EB" w:rsidRDefault="00F56635" w:rsidP="00F56635">
            <w:pPr>
              <w:pStyle w:val="ListParagraph"/>
              <w:ind w:left="0"/>
              <w:rPr>
                <w:szCs w:val="28"/>
              </w:rPr>
            </w:pPr>
            <w:r w:rsidRPr="00C553EB">
              <w:rPr>
                <w:szCs w:val="28"/>
              </w:rPr>
              <w:t>Giới thiệu về mục đích của hội thảo</w:t>
            </w:r>
          </w:p>
        </w:tc>
        <w:tc>
          <w:tcPr>
            <w:tcW w:w="3420" w:type="dxa"/>
            <w:shd w:val="clear" w:color="auto" w:fill="auto"/>
          </w:tcPr>
          <w:p w:rsidR="00F56635" w:rsidRPr="009C6936" w:rsidRDefault="00F56635" w:rsidP="00F56635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 w:rsidRPr="009C6936">
              <w:rPr>
                <w:szCs w:val="28"/>
              </w:rPr>
              <w:t>Bộ NN&amp;PTNT</w:t>
            </w:r>
          </w:p>
          <w:p w:rsidR="00F56635" w:rsidRPr="00C553EB" w:rsidRDefault="00F56635" w:rsidP="00F56635">
            <w:pPr>
              <w:pStyle w:val="ListParagraph"/>
              <w:ind w:left="0"/>
              <w:rPr>
                <w:szCs w:val="28"/>
              </w:rPr>
            </w:pPr>
            <w:r w:rsidRPr="00C553EB">
              <w:rPr>
                <w:szCs w:val="28"/>
              </w:rPr>
              <w:t xml:space="preserve">Ban thư ký PSAV </w:t>
            </w:r>
          </w:p>
        </w:tc>
      </w:tr>
      <w:tr w:rsidR="00F56635" w:rsidRPr="00162655" w:rsidTr="00A21A43">
        <w:tc>
          <w:tcPr>
            <w:tcW w:w="1800" w:type="dxa"/>
            <w:shd w:val="clear" w:color="auto" w:fill="auto"/>
          </w:tcPr>
          <w:p w:rsidR="00F56635" w:rsidRDefault="00F56635" w:rsidP="00F56635">
            <w:pPr>
              <w:spacing w:line="256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13.45 – 14.15</w:t>
            </w:r>
          </w:p>
        </w:tc>
        <w:tc>
          <w:tcPr>
            <w:tcW w:w="4050" w:type="dxa"/>
            <w:shd w:val="clear" w:color="auto" w:fill="auto"/>
          </w:tcPr>
          <w:p w:rsidR="00F56635" w:rsidRPr="00C553EB" w:rsidRDefault="00F56635" w:rsidP="00F56635">
            <w:pPr>
              <w:pStyle w:val="ListParagraph"/>
              <w:ind w:left="0"/>
              <w:rPr>
                <w:szCs w:val="28"/>
              </w:rPr>
            </w:pPr>
            <w:r w:rsidRPr="00C553EB">
              <w:rPr>
                <w:szCs w:val="28"/>
              </w:rPr>
              <w:t xml:space="preserve">Tăng cường hiệu quả hoạt động của các </w:t>
            </w:r>
            <w:r w:rsidRPr="00C553EB">
              <w:rPr>
                <w:rFonts w:eastAsia="Times New Roman"/>
                <w:szCs w:val="28"/>
                <w:lang w:val="pt-BR"/>
              </w:rPr>
              <w:t>Nhóm công tác PPP ngành hàng</w:t>
            </w:r>
            <w:r w:rsidRPr="00C553EB">
              <w:rPr>
                <w:szCs w:val="28"/>
              </w:rPr>
              <w:t xml:space="preserve">: Bài học kinh nghiệm và các nhân tố dẫn đến thành công </w:t>
            </w:r>
          </w:p>
        </w:tc>
        <w:tc>
          <w:tcPr>
            <w:tcW w:w="3420" w:type="dxa"/>
            <w:shd w:val="clear" w:color="auto" w:fill="auto"/>
          </w:tcPr>
          <w:p w:rsidR="00F56635" w:rsidRPr="00C553EB" w:rsidRDefault="00F56635" w:rsidP="00F56635">
            <w:pPr>
              <w:pStyle w:val="ListParagraph"/>
              <w:ind w:left="0"/>
              <w:rPr>
                <w:szCs w:val="28"/>
              </w:rPr>
            </w:pPr>
            <w:r>
              <w:rPr>
                <w:szCs w:val="28"/>
              </w:rPr>
              <w:t>Ông Reginal L</w:t>
            </w:r>
            <w:r w:rsidR="00AB2087">
              <w:rPr>
                <w:szCs w:val="28"/>
              </w:rPr>
              <w:t>ee</w:t>
            </w:r>
            <w:r w:rsidRPr="00C553E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– Đại diện </w:t>
            </w:r>
            <w:r w:rsidR="00084B06">
              <w:rPr>
                <w:szCs w:val="28"/>
              </w:rPr>
              <w:t>Grow Asia</w:t>
            </w:r>
          </w:p>
        </w:tc>
      </w:tr>
      <w:tr w:rsidR="00F56635" w:rsidRPr="00162655" w:rsidTr="00A21A43">
        <w:tc>
          <w:tcPr>
            <w:tcW w:w="1800" w:type="dxa"/>
            <w:shd w:val="clear" w:color="auto" w:fill="auto"/>
          </w:tcPr>
          <w:p w:rsidR="00F56635" w:rsidRDefault="00F56635" w:rsidP="00F56635">
            <w:pPr>
              <w:spacing w:line="256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14.15 – 14.45</w:t>
            </w:r>
          </w:p>
        </w:tc>
        <w:tc>
          <w:tcPr>
            <w:tcW w:w="4050" w:type="dxa"/>
            <w:shd w:val="clear" w:color="auto" w:fill="auto"/>
          </w:tcPr>
          <w:p w:rsidR="00F56635" w:rsidRPr="00C553EB" w:rsidRDefault="00F56635" w:rsidP="00F56635">
            <w:pPr>
              <w:pStyle w:val="ListParagraph"/>
              <w:ind w:left="0"/>
              <w:rPr>
                <w:szCs w:val="28"/>
              </w:rPr>
            </w:pPr>
            <w:r w:rsidRPr="00C553EB">
              <w:rPr>
                <w:szCs w:val="28"/>
              </w:rPr>
              <w:t xml:space="preserve">Thảo luận: hoàn thiện cơ chế hoạt động, cơ cấu và vai trò của các </w:t>
            </w:r>
            <w:r w:rsidRPr="00C553EB">
              <w:rPr>
                <w:rFonts w:eastAsia="Times New Roman"/>
                <w:szCs w:val="28"/>
                <w:lang w:val="pt-BR"/>
              </w:rPr>
              <w:t>Nhóm công tác PPP ngành hàng</w:t>
            </w:r>
          </w:p>
        </w:tc>
        <w:tc>
          <w:tcPr>
            <w:tcW w:w="3420" w:type="dxa"/>
            <w:shd w:val="clear" w:color="auto" w:fill="auto"/>
          </w:tcPr>
          <w:p w:rsidR="00F56635" w:rsidRPr="00C553EB" w:rsidRDefault="00F56635" w:rsidP="00F56635">
            <w:pPr>
              <w:pStyle w:val="ListParagraph"/>
              <w:ind w:left="0"/>
              <w:rPr>
                <w:szCs w:val="28"/>
              </w:rPr>
            </w:pPr>
            <w:r w:rsidRPr="00C553EB">
              <w:rPr>
                <w:szCs w:val="28"/>
              </w:rPr>
              <w:t xml:space="preserve">Bà Somang Yang </w:t>
            </w:r>
            <w:r>
              <w:rPr>
                <w:szCs w:val="28"/>
              </w:rPr>
              <w:t xml:space="preserve">– Đại diện </w:t>
            </w:r>
            <w:r w:rsidR="00084B06">
              <w:rPr>
                <w:szCs w:val="28"/>
              </w:rPr>
              <w:t>Grow Asia</w:t>
            </w:r>
          </w:p>
        </w:tc>
      </w:tr>
      <w:tr w:rsidR="00F56635" w:rsidRPr="00162655" w:rsidTr="00A21A43">
        <w:tc>
          <w:tcPr>
            <w:tcW w:w="1800" w:type="dxa"/>
            <w:shd w:val="clear" w:color="auto" w:fill="auto"/>
          </w:tcPr>
          <w:p w:rsidR="00F56635" w:rsidRDefault="00F56635" w:rsidP="00F56635">
            <w:pPr>
              <w:spacing w:line="256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14:45 – 15:15</w:t>
            </w:r>
          </w:p>
        </w:tc>
        <w:tc>
          <w:tcPr>
            <w:tcW w:w="4050" w:type="dxa"/>
            <w:shd w:val="clear" w:color="auto" w:fill="auto"/>
          </w:tcPr>
          <w:p w:rsidR="00F56635" w:rsidRPr="00C553EB" w:rsidRDefault="00F56635" w:rsidP="00F56635">
            <w:pPr>
              <w:pStyle w:val="ListParagraph"/>
              <w:ind w:left="0"/>
              <w:rPr>
                <w:szCs w:val="28"/>
              </w:rPr>
            </w:pPr>
            <w:r w:rsidRPr="00C553EB">
              <w:rPr>
                <w:szCs w:val="28"/>
              </w:rPr>
              <w:t>Con đường thúc đẩy nhân rộng thành công: Kinh nghiệm từ mạng lưới Grow Asia</w:t>
            </w:r>
          </w:p>
        </w:tc>
        <w:tc>
          <w:tcPr>
            <w:tcW w:w="3420" w:type="dxa"/>
            <w:shd w:val="clear" w:color="auto" w:fill="auto"/>
          </w:tcPr>
          <w:p w:rsidR="00F56635" w:rsidRPr="00C553EB" w:rsidRDefault="00F56635" w:rsidP="00F56635">
            <w:pPr>
              <w:pStyle w:val="ListParagraph"/>
              <w:ind w:left="0"/>
              <w:rPr>
                <w:szCs w:val="28"/>
              </w:rPr>
            </w:pPr>
            <w:r w:rsidRPr="00C553EB">
              <w:rPr>
                <w:szCs w:val="28"/>
              </w:rPr>
              <w:t xml:space="preserve">Ông Grahame Dixie, </w:t>
            </w:r>
            <w:r w:rsidRPr="00D06AC7">
              <w:rPr>
                <w:szCs w:val="28"/>
              </w:rPr>
              <w:t xml:space="preserve">Giám đốc </w:t>
            </w:r>
            <w:r w:rsidR="00084B06">
              <w:rPr>
                <w:szCs w:val="28"/>
              </w:rPr>
              <w:t>Grow Asia</w:t>
            </w:r>
          </w:p>
        </w:tc>
      </w:tr>
      <w:tr w:rsidR="00F56635" w:rsidRPr="00162655" w:rsidTr="00A21A43">
        <w:tc>
          <w:tcPr>
            <w:tcW w:w="1800" w:type="dxa"/>
            <w:shd w:val="clear" w:color="auto" w:fill="auto"/>
          </w:tcPr>
          <w:p w:rsidR="00F56635" w:rsidRDefault="00F56635" w:rsidP="00F56635">
            <w:pPr>
              <w:spacing w:line="256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15.15 – 15.30</w:t>
            </w:r>
          </w:p>
        </w:tc>
        <w:tc>
          <w:tcPr>
            <w:tcW w:w="4050" w:type="dxa"/>
            <w:shd w:val="clear" w:color="auto" w:fill="auto"/>
          </w:tcPr>
          <w:p w:rsidR="00F56635" w:rsidRPr="00F56635" w:rsidRDefault="00F56635" w:rsidP="00F56635">
            <w:r w:rsidRPr="00C553EB">
              <w:rPr>
                <w:szCs w:val="28"/>
              </w:rPr>
              <w:t>Nghỉ giải lao</w:t>
            </w:r>
          </w:p>
        </w:tc>
        <w:tc>
          <w:tcPr>
            <w:tcW w:w="3420" w:type="dxa"/>
            <w:shd w:val="clear" w:color="auto" w:fill="auto"/>
          </w:tcPr>
          <w:p w:rsidR="00F56635" w:rsidRPr="00C553EB" w:rsidRDefault="00F56635" w:rsidP="00F56635">
            <w:pPr>
              <w:pStyle w:val="ListParagraph"/>
              <w:ind w:left="0"/>
              <w:rPr>
                <w:szCs w:val="28"/>
              </w:rPr>
            </w:pPr>
          </w:p>
        </w:tc>
      </w:tr>
      <w:tr w:rsidR="00F56635" w:rsidRPr="00162655" w:rsidTr="00A21A43">
        <w:tc>
          <w:tcPr>
            <w:tcW w:w="1800" w:type="dxa"/>
            <w:shd w:val="clear" w:color="auto" w:fill="auto"/>
          </w:tcPr>
          <w:p w:rsidR="00F56635" w:rsidRDefault="00F56635" w:rsidP="00F56635">
            <w:pPr>
              <w:spacing w:line="256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15.30 – 16.30</w:t>
            </w:r>
          </w:p>
        </w:tc>
        <w:tc>
          <w:tcPr>
            <w:tcW w:w="4050" w:type="dxa"/>
            <w:shd w:val="clear" w:color="auto" w:fill="auto"/>
          </w:tcPr>
          <w:p w:rsidR="00F56635" w:rsidRDefault="00F56635" w:rsidP="00F56635">
            <w:pPr>
              <w:pStyle w:val="ListParagraph"/>
              <w:ind w:left="0"/>
              <w:rPr>
                <w:szCs w:val="28"/>
              </w:rPr>
            </w:pPr>
            <w:r w:rsidRPr="00C553EB">
              <w:rPr>
                <w:szCs w:val="28"/>
              </w:rPr>
              <w:t xml:space="preserve">Động lực thúc đẩy kinh doanh cùng người có thu nhập thấp </w:t>
            </w:r>
          </w:p>
          <w:p w:rsidR="00F56635" w:rsidRPr="00C553EB" w:rsidRDefault="00F56635" w:rsidP="00F56635">
            <w:pPr>
              <w:pStyle w:val="ListParagraph"/>
              <w:ind w:left="0"/>
              <w:rPr>
                <w:szCs w:val="28"/>
              </w:rPr>
            </w:pPr>
            <w:r>
              <w:rPr>
                <w:szCs w:val="28"/>
              </w:rPr>
              <w:t>Q&amp;A</w:t>
            </w:r>
          </w:p>
        </w:tc>
        <w:tc>
          <w:tcPr>
            <w:tcW w:w="3420" w:type="dxa"/>
            <w:shd w:val="clear" w:color="auto" w:fill="auto"/>
          </w:tcPr>
          <w:p w:rsidR="00F56635" w:rsidRDefault="00F56635" w:rsidP="00F56635">
            <w:pPr>
              <w:pStyle w:val="ListParagraph"/>
              <w:ind w:left="0"/>
              <w:rPr>
                <w:szCs w:val="28"/>
              </w:rPr>
            </w:pPr>
            <w:r>
              <w:rPr>
                <w:szCs w:val="28"/>
              </w:rPr>
              <w:t xml:space="preserve">Ông Nguyễn Anh Phong, </w:t>
            </w:r>
          </w:p>
          <w:p w:rsidR="00F56635" w:rsidRDefault="00F56635" w:rsidP="00F56635">
            <w:pPr>
              <w:pStyle w:val="ListParagraph"/>
              <w:ind w:left="0"/>
              <w:rPr>
                <w:szCs w:val="28"/>
              </w:rPr>
            </w:pPr>
            <w:r>
              <w:rPr>
                <w:szCs w:val="28"/>
              </w:rPr>
              <w:t>Q. Giám đốc Trung tâm Thông tin PTNNNT, IPSARD</w:t>
            </w:r>
          </w:p>
          <w:p w:rsidR="00F56635" w:rsidRDefault="00F56635" w:rsidP="00F56635">
            <w:pPr>
              <w:pStyle w:val="ListParagraph"/>
              <w:ind w:left="0"/>
              <w:rPr>
                <w:szCs w:val="28"/>
              </w:rPr>
            </w:pPr>
          </w:p>
          <w:p w:rsidR="00F56635" w:rsidRDefault="00F56635" w:rsidP="00F56635">
            <w:pPr>
              <w:pStyle w:val="ListParagraph"/>
              <w:ind w:left="0"/>
              <w:rPr>
                <w:szCs w:val="28"/>
              </w:rPr>
            </w:pPr>
            <w:r>
              <w:rPr>
                <w:szCs w:val="28"/>
              </w:rPr>
              <w:t xml:space="preserve">Bà Trần Thị Quỳnh Chi, </w:t>
            </w:r>
          </w:p>
          <w:p w:rsidR="00F56635" w:rsidRDefault="00F56635" w:rsidP="00F56635">
            <w:pPr>
              <w:pStyle w:val="ListParagraph"/>
              <w:ind w:left="0"/>
              <w:rPr>
                <w:szCs w:val="28"/>
              </w:rPr>
            </w:pPr>
            <w:r>
              <w:rPr>
                <w:szCs w:val="28"/>
              </w:rPr>
              <w:t>Giám đốc chương trình,</w:t>
            </w:r>
          </w:p>
          <w:p w:rsidR="00F56635" w:rsidRPr="00C553EB" w:rsidRDefault="00F56635" w:rsidP="00F56635">
            <w:pPr>
              <w:pStyle w:val="ListParagraph"/>
              <w:ind w:left="0"/>
              <w:rPr>
                <w:szCs w:val="28"/>
              </w:rPr>
            </w:pPr>
            <w:r>
              <w:rPr>
                <w:szCs w:val="28"/>
              </w:rPr>
              <w:t>IDH Việt Nam</w:t>
            </w:r>
            <w:r w:rsidRPr="00D06AC7">
              <w:rPr>
                <w:szCs w:val="28"/>
              </w:rPr>
              <w:t xml:space="preserve"> </w:t>
            </w:r>
          </w:p>
        </w:tc>
      </w:tr>
      <w:tr w:rsidR="00F56635" w:rsidRPr="00162655" w:rsidTr="00A21A43">
        <w:tc>
          <w:tcPr>
            <w:tcW w:w="1800" w:type="dxa"/>
            <w:shd w:val="clear" w:color="auto" w:fill="auto"/>
          </w:tcPr>
          <w:p w:rsidR="00F56635" w:rsidRDefault="00F56635" w:rsidP="00F56635">
            <w:pPr>
              <w:spacing w:line="256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16.30 – 17.00</w:t>
            </w:r>
          </w:p>
        </w:tc>
        <w:tc>
          <w:tcPr>
            <w:tcW w:w="4050" w:type="dxa"/>
            <w:shd w:val="clear" w:color="auto" w:fill="auto"/>
          </w:tcPr>
          <w:p w:rsidR="00F56635" w:rsidRPr="00C553EB" w:rsidRDefault="00F56635" w:rsidP="00F56635">
            <w:pPr>
              <w:pStyle w:val="ListParagraph"/>
              <w:ind w:left="0"/>
              <w:rPr>
                <w:szCs w:val="28"/>
              </w:rPr>
            </w:pPr>
            <w:r w:rsidRPr="00C553EB">
              <w:rPr>
                <w:szCs w:val="28"/>
              </w:rPr>
              <w:t xml:space="preserve">Kết luận và Bế mạc </w:t>
            </w:r>
          </w:p>
        </w:tc>
        <w:tc>
          <w:tcPr>
            <w:tcW w:w="3420" w:type="dxa"/>
            <w:shd w:val="clear" w:color="auto" w:fill="auto"/>
          </w:tcPr>
          <w:p w:rsidR="00F56635" w:rsidRPr="00C553EB" w:rsidRDefault="00F56635" w:rsidP="00F56635">
            <w:pPr>
              <w:pStyle w:val="ListParagraph"/>
              <w:ind w:left="0"/>
              <w:rPr>
                <w:szCs w:val="28"/>
              </w:rPr>
            </w:pPr>
            <w:r w:rsidRPr="00C553EB">
              <w:rPr>
                <w:szCs w:val="28"/>
              </w:rPr>
              <w:t xml:space="preserve">Grow Asia &amp; Ban thư ký PSAV </w:t>
            </w:r>
          </w:p>
        </w:tc>
      </w:tr>
    </w:tbl>
    <w:p w:rsidR="006204B9" w:rsidRPr="000E5C3B" w:rsidRDefault="006204B9" w:rsidP="00D74F1B">
      <w:pPr>
        <w:pStyle w:val="ListParagraph"/>
        <w:ind w:left="360"/>
        <w:rPr>
          <w:szCs w:val="28"/>
        </w:rPr>
      </w:pPr>
    </w:p>
    <w:sectPr w:rsidR="006204B9" w:rsidRPr="000E5C3B" w:rsidSect="00D65917">
      <w:footerReference w:type="default" r:id="rId8"/>
      <w:pgSz w:w="11907" w:h="16839" w:code="9"/>
      <w:pgMar w:top="1134" w:right="851" w:bottom="567" w:left="1701" w:header="720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24D" w:rsidRDefault="00B5124D" w:rsidP="00D06AC7">
      <w:pPr>
        <w:spacing w:after="0" w:line="240" w:lineRule="auto"/>
      </w:pPr>
      <w:r>
        <w:separator/>
      </w:r>
    </w:p>
  </w:endnote>
  <w:endnote w:type="continuationSeparator" w:id="0">
    <w:p w:rsidR="00B5124D" w:rsidRDefault="00B5124D" w:rsidP="00D06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02" w:rsidRDefault="00660102" w:rsidP="00D65917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24D" w:rsidRDefault="00B5124D" w:rsidP="00D06AC7">
      <w:pPr>
        <w:spacing w:after="0" w:line="240" w:lineRule="auto"/>
      </w:pPr>
      <w:r>
        <w:separator/>
      </w:r>
    </w:p>
  </w:footnote>
  <w:footnote w:type="continuationSeparator" w:id="0">
    <w:p w:rsidR="00B5124D" w:rsidRDefault="00B5124D" w:rsidP="00D06A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1345B"/>
    <w:multiLevelType w:val="hybridMultilevel"/>
    <w:tmpl w:val="963E3B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C3213C"/>
    <w:multiLevelType w:val="singleLevel"/>
    <w:tmpl w:val="6CE86F8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 w15:restartNumberingAfterBreak="0">
    <w:nsid w:val="49DC520B"/>
    <w:multiLevelType w:val="hybridMultilevel"/>
    <w:tmpl w:val="0A6C149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F0B7F"/>
    <w:multiLevelType w:val="hybridMultilevel"/>
    <w:tmpl w:val="C8145E6C"/>
    <w:lvl w:ilvl="0" w:tplc="04CC81A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D7C7B9B"/>
    <w:multiLevelType w:val="hybridMultilevel"/>
    <w:tmpl w:val="8CBECE4C"/>
    <w:lvl w:ilvl="0" w:tplc="3782DDAC">
      <w:start w:val="2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77357D16"/>
    <w:multiLevelType w:val="hybridMultilevel"/>
    <w:tmpl w:val="240E72C2"/>
    <w:lvl w:ilvl="0" w:tplc="04CC81A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877"/>
    <w:rsid w:val="0000491C"/>
    <w:rsid w:val="000108D5"/>
    <w:rsid w:val="000201B2"/>
    <w:rsid w:val="00023596"/>
    <w:rsid w:val="00026962"/>
    <w:rsid w:val="000625FA"/>
    <w:rsid w:val="000721C1"/>
    <w:rsid w:val="0008371A"/>
    <w:rsid w:val="00084B06"/>
    <w:rsid w:val="000B0C14"/>
    <w:rsid w:val="000B34CF"/>
    <w:rsid w:val="000B69C0"/>
    <w:rsid w:val="000C59FA"/>
    <w:rsid w:val="000E5C3B"/>
    <w:rsid w:val="000F25B4"/>
    <w:rsid w:val="001019B1"/>
    <w:rsid w:val="00111542"/>
    <w:rsid w:val="00117FBC"/>
    <w:rsid w:val="00126972"/>
    <w:rsid w:val="001347BC"/>
    <w:rsid w:val="00136C3F"/>
    <w:rsid w:val="00162655"/>
    <w:rsid w:val="0016649D"/>
    <w:rsid w:val="001856DA"/>
    <w:rsid w:val="001C2263"/>
    <w:rsid w:val="001D17ED"/>
    <w:rsid w:val="0024219D"/>
    <w:rsid w:val="002821CB"/>
    <w:rsid w:val="002970DB"/>
    <w:rsid w:val="002B46B7"/>
    <w:rsid w:val="002E69B1"/>
    <w:rsid w:val="0030009B"/>
    <w:rsid w:val="00316481"/>
    <w:rsid w:val="00320ED2"/>
    <w:rsid w:val="00321185"/>
    <w:rsid w:val="00332446"/>
    <w:rsid w:val="00374AAD"/>
    <w:rsid w:val="00382F0B"/>
    <w:rsid w:val="00393A63"/>
    <w:rsid w:val="003979C8"/>
    <w:rsid w:val="003B4F43"/>
    <w:rsid w:val="003C04B4"/>
    <w:rsid w:val="003D49D0"/>
    <w:rsid w:val="003D7ECA"/>
    <w:rsid w:val="003E1C96"/>
    <w:rsid w:val="003E7C1B"/>
    <w:rsid w:val="004210E9"/>
    <w:rsid w:val="00425087"/>
    <w:rsid w:val="00425917"/>
    <w:rsid w:val="00471E4A"/>
    <w:rsid w:val="0047703B"/>
    <w:rsid w:val="00493488"/>
    <w:rsid w:val="00496116"/>
    <w:rsid w:val="004A1D10"/>
    <w:rsid w:val="004B2C3C"/>
    <w:rsid w:val="004B67AB"/>
    <w:rsid w:val="004D7915"/>
    <w:rsid w:val="004E0BEF"/>
    <w:rsid w:val="00547BF3"/>
    <w:rsid w:val="005821FB"/>
    <w:rsid w:val="005A476C"/>
    <w:rsid w:val="00605B49"/>
    <w:rsid w:val="00616278"/>
    <w:rsid w:val="006204B9"/>
    <w:rsid w:val="006272AB"/>
    <w:rsid w:val="006331C4"/>
    <w:rsid w:val="00647296"/>
    <w:rsid w:val="00660102"/>
    <w:rsid w:val="00671DA3"/>
    <w:rsid w:val="00674CBC"/>
    <w:rsid w:val="0067500E"/>
    <w:rsid w:val="006861E1"/>
    <w:rsid w:val="006A1F03"/>
    <w:rsid w:val="006C14F5"/>
    <w:rsid w:val="006D0047"/>
    <w:rsid w:val="006D169E"/>
    <w:rsid w:val="006D64FC"/>
    <w:rsid w:val="006F74A3"/>
    <w:rsid w:val="00767903"/>
    <w:rsid w:val="007725AA"/>
    <w:rsid w:val="00785C4B"/>
    <w:rsid w:val="00792946"/>
    <w:rsid w:val="007B79E4"/>
    <w:rsid w:val="007C6E5D"/>
    <w:rsid w:val="007E58DF"/>
    <w:rsid w:val="00810456"/>
    <w:rsid w:val="00845D50"/>
    <w:rsid w:val="00851ECF"/>
    <w:rsid w:val="00854C7A"/>
    <w:rsid w:val="00874435"/>
    <w:rsid w:val="0087552B"/>
    <w:rsid w:val="008B6AA7"/>
    <w:rsid w:val="008D23A7"/>
    <w:rsid w:val="0092761A"/>
    <w:rsid w:val="00944C92"/>
    <w:rsid w:val="0095382E"/>
    <w:rsid w:val="009556BC"/>
    <w:rsid w:val="0097147E"/>
    <w:rsid w:val="00992A32"/>
    <w:rsid w:val="00994BD0"/>
    <w:rsid w:val="009C6936"/>
    <w:rsid w:val="009C6A74"/>
    <w:rsid w:val="009F326C"/>
    <w:rsid w:val="009F3C25"/>
    <w:rsid w:val="00A01E18"/>
    <w:rsid w:val="00A21A43"/>
    <w:rsid w:val="00A30240"/>
    <w:rsid w:val="00A3248C"/>
    <w:rsid w:val="00A335C1"/>
    <w:rsid w:val="00A552B7"/>
    <w:rsid w:val="00A80B9A"/>
    <w:rsid w:val="00AA1121"/>
    <w:rsid w:val="00AA2B5B"/>
    <w:rsid w:val="00AB2087"/>
    <w:rsid w:val="00AB2390"/>
    <w:rsid w:val="00AB4993"/>
    <w:rsid w:val="00AC5F54"/>
    <w:rsid w:val="00AD4F7B"/>
    <w:rsid w:val="00AE1FDF"/>
    <w:rsid w:val="00AE3589"/>
    <w:rsid w:val="00AE3E11"/>
    <w:rsid w:val="00AF1D52"/>
    <w:rsid w:val="00B00A63"/>
    <w:rsid w:val="00B411F0"/>
    <w:rsid w:val="00B421E6"/>
    <w:rsid w:val="00B5124D"/>
    <w:rsid w:val="00B64637"/>
    <w:rsid w:val="00B7009D"/>
    <w:rsid w:val="00BA5339"/>
    <w:rsid w:val="00BD2AAE"/>
    <w:rsid w:val="00BF732B"/>
    <w:rsid w:val="00BF7752"/>
    <w:rsid w:val="00C105F8"/>
    <w:rsid w:val="00C14B30"/>
    <w:rsid w:val="00C1680A"/>
    <w:rsid w:val="00C26616"/>
    <w:rsid w:val="00C26C23"/>
    <w:rsid w:val="00C4650D"/>
    <w:rsid w:val="00C553EB"/>
    <w:rsid w:val="00C72F61"/>
    <w:rsid w:val="00C859E2"/>
    <w:rsid w:val="00CA7C57"/>
    <w:rsid w:val="00CC133D"/>
    <w:rsid w:val="00CD3BB2"/>
    <w:rsid w:val="00CE6EF6"/>
    <w:rsid w:val="00CF5932"/>
    <w:rsid w:val="00D06AC7"/>
    <w:rsid w:val="00D143BA"/>
    <w:rsid w:val="00D50E1A"/>
    <w:rsid w:val="00D61BCD"/>
    <w:rsid w:val="00D65917"/>
    <w:rsid w:val="00D74F1B"/>
    <w:rsid w:val="00DA10FD"/>
    <w:rsid w:val="00DA326A"/>
    <w:rsid w:val="00DA525C"/>
    <w:rsid w:val="00DA6E1C"/>
    <w:rsid w:val="00DB10BF"/>
    <w:rsid w:val="00DC10E5"/>
    <w:rsid w:val="00DD4C15"/>
    <w:rsid w:val="00DE203B"/>
    <w:rsid w:val="00E10F86"/>
    <w:rsid w:val="00E22317"/>
    <w:rsid w:val="00E248EA"/>
    <w:rsid w:val="00E30390"/>
    <w:rsid w:val="00E3771F"/>
    <w:rsid w:val="00E46005"/>
    <w:rsid w:val="00E7650F"/>
    <w:rsid w:val="00E820F5"/>
    <w:rsid w:val="00E87318"/>
    <w:rsid w:val="00E97780"/>
    <w:rsid w:val="00EA2D0E"/>
    <w:rsid w:val="00EA3E9C"/>
    <w:rsid w:val="00EC509B"/>
    <w:rsid w:val="00EE5877"/>
    <w:rsid w:val="00EF3B4E"/>
    <w:rsid w:val="00F45F34"/>
    <w:rsid w:val="00F55172"/>
    <w:rsid w:val="00F56635"/>
    <w:rsid w:val="00F60517"/>
    <w:rsid w:val="00F63566"/>
    <w:rsid w:val="00F716BE"/>
    <w:rsid w:val="00FA0080"/>
    <w:rsid w:val="00FA668C"/>
    <w:rsid w:val="00FB443B"/>
    <w:rsid w:val="00FC5497"/>
    <w:rsid w:val="00FD4B2E"/>
    <w:rsid w:val="00FE5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DC3ED2"/>
  <w15:docId w15:val="{4A30B182-7B82-417A-9F2F-E3349588A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7752"/>
    <w:pPr>
      <w:spacing w:after="160" w:line="259" w:lineRule="auto"/>
    </w:pPr>
    <w:rPr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0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7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7703B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D74F1B"/>
    <w:rPr>
      <w:color w:val="0563C1"/>
      <w:u w:val="single"/>
    </w:rPr>
  </w:style>
  <w:style w:type="table" w:styleId="TableGrid">
    <w:name w:val="Table Grid"/>
    <w:basedOn w:val="TableNormal"/>
    <w:uiPriority w:val="39"/>
    <w:rsid w:val="00F45F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Mention1">
    <w:name w:val="Mention1"/>
    <w:uiPriority w:val="99"/>
    <w:semiHidden/>
    <w:unhideWhenUsed/>
    <w:rsid w:val="00AB2390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D06AC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06AC7"/>
    <w:rPr>
      <w:sz w:val="28"/>
      <w:szCs w:val="22"/>
    </w:rPr>
  </w:style>
  <w:style w:type="paragraph" w:styleId="Footer">
    <w:name w:val="footer"/>
    <w:basedOn w:val="Normal"/>
    <w:link w:val="FooterChar"/>
    <w:uiPriority w:val="99"/>
    <w:unhideWhenUsed/>
    <w:rsid w:val="00D06AC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06AC7"/>
    <w:rPr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40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B74B2-1D0D-424F-A853-C5FB063BA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Links>
    <vt:vector size="6" baseType="variant">
      <vt:variant>
        <vt:i4>7340045</vt:i4>
      </vt:variant>
      <vt:variant>
        <vt:i4>0</vt:i4>
      </vt:variant>
      <vt:variant>
        <vt:i4>0</vt:i4>
      </vt:variant>
      <vt:variant>
        <vt:i4>5</vt:i4>
      </vt:variant>
      <vt:variant>
        <vt:lpwstr>mailto:psav.office@psav-mard.org.vn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Ngo Duy Hai</dc:creator>
  <cp:lastModifiedBy>user</cp:lastModifiedBy>
  <cp:revision>18</cp:revision>
  <cp:lastPrinted>2018-08-07T07:23:00Z</cp:lastPrinted>
  <dcterms:created xsi:type="dcterms:W3CDTF">2018-08-13T06:54:00Z</dcterms:created>
  <dcterms:modified xsi:type="dcterms:W3CDTF">2018-08-15T10:26:00Z</dcterms:modified>
</cp:coreProperties>
</file>